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5C5A398B" w14:textId="77777777">
      <w:pPr>
        <w:spacing w:after="0"/>
        <w:ind w:firstLine="709"/>
        <w:jc w:val="both"/>
      </w:pPr>
      <w:bookmarkStart w:id="0" w:name="_GoBack"/>
      <w:bookmarkEnd w:id="0"/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34A34F67" w14:textId="0A1B8216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Акименко Наталья Викторовна</w:t>
      </w:r>
    </w:p>
    <w:p w:rsidR="007F6B22" w:rsidRPr="007F6B22" w:rsidP="007F6B22" w14:paraId="7829FD3A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7DE49FF7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Первая категория Приказ № 1349 от 29.09.2022г.</w:t>
      </w:r>
    </w:p>
    <w:p w:rsidR="007F6B22" w:rsidRPr="007F6B22" w:rsidP="007F6B22" w14:paraId="75273445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7C0D1F18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учитель истории и права</w:t>
      </w:r>
    </w:p>
    <w:p w:rsidR="007F6B22" w:rsidRPr="007F6B22" w:rsidP="007F6B22" w14:paraId="1E6EC871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Высшее, КГПУ им. </w:t>
      </w:r>
      <w:r w:rsidRPr="007F6B22">
        <w:t>К.Э.</w:t>
      </w:r>
      <w:r w:rsidRPr="007F6B22">
        <w:t xml:space="preserve"> Циолковского, Учитель истории и права по специальности «история» ФГБОУ ВО "КГУ им. Циолковского" юрист по специальности «юриспруденция», дефектолог по программе «Организация и содержание работы дефектолога»</w:t>
      </w:r>
    </w:p>
    <w:p w:rsidR="007F6B22" w:rsidRPr="007F6B22" w:rsidP="007F6B22" w14:paraId="1B0C601C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44CFC978" w14:textId="77777777">
      <w:pPr>
        <w:numPr>
          <w:ilvl w:val="0"/>
          <w:numId w:val="2"/>
        </w:numPr>
        <w:spacing w:after="0"/>
        <w:jc w:val="both"/>
      </w:pPr>
      <w:r w:rsidRPr="007F6B22"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7F6B22" w:rsidRPr="007F6B22" w:rsidP="007F6B22" w14:paraId="7270DC61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22</w:t>
      </w:r>
    </w:p>
    <w:p w:rsidR="007F6B22" w:rsidRPr="007F6B22" w:rsidP="007F6B22" w14:paraId="6EC362A2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14</w:t>
      </w:r>
    </w:p>
    <w:p w:rsidR="007F6B22" w:rsidP="007F6B22" w14:paraId="58ABC22F" w14:textId="1171444D">
      <w:pPr>
        <w:spacing w:after="0"/>
        <w:ind w:firstLine="709"/>
        <w:jc w:val="both"/>
      </w:pPr>
    </w:p>
    <w:p w:rsidR="004101B5" w:rsidP="007F6B22" w14:paraId="4155FB7D" w14:textId="1A9DC91F">
      <w:pPr>
        <w:spacing w:after="0"/>
        <w:ind w:firstLine="709"/>
        <w:jc w:val="both"/>
      </w:pPr>
    </w:p>
    <w:p w:rsidR="004101B5" w:rsidP="007F6B22" w14:paraId="32397484" w14:textId="6137C604">
      <w:pPr>
        <w:spacing w:after="0"/>
        <w:ind w:firstLine="709"/>
        <w:jc w:val="both"/>
      </w:pPr>
    </w:p>
    <w:p w:rsidR="004101B5" w:rsidP="007F6B22" w14:paraId="33B46E08" w14:textId="2BEDF5EF">
      <w:pPr>
        <w:spacing w:after="0"/>
        <w:ind w:firstLine="709"/>
        <w:jc w:val="both"/>
      </w:pPr>
    </w:p>
    <w:p w:rsidR="004101B5" w:rsidP="007F6B22" w14:paraId="6300A12C" w14:textId="09C3E482">
      <w:pPr>
        <w:spacing w:after="0"/>
        <w:ind w:firstLine="709"/>
        <w:jc w:val="both"/>
      </w:pPr>
    </w:p>
    <w:p w:rsidR="003B4EC9" w:rsidP="007F6B22" w14:paraId="3B21F31E" w14:textId="77777777">
      <w:pPr>
        <w:spacing w:after="0"/>
        <w:ind w:firstLine="709"/>
        <w:jc w:val="both"/>
      </w:pPr>
    </w:p>
    <w:p w:rsidR="004101B5" w:rsidP="007F6B22" w14:paraId="276BEEA9" w14:textId="72AF8988">
      <w:pPr>
        <w:spacing w:after="0"/>
        <w:ind w:firstLine="709"/>
        <w:jc w:val="both"/>
      </w:pPr>
    </w:p>
    <w:p w:rsidR="004101B5" w:rsidRPr="007F6B22" w:rsidP="007F6B22" w14:paraId="533C12D4" w14:textId="77777777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